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D9" w:rsidRPr="0010782B" w:rsidRDefault="0010782B" w:rsidP="001078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782B">
        <w:rPr>
          <w:rFonts w:ascii="Times New Roman" w:hAnsi="Times New Roman" w:cs="Times New Roman"/>
          <w:b/>
          <w:sz w:val="24"/>
          <w:szCs w:val="24"/>
        </w:rPr>
        <w:t>Ceny Klubu Za starou Prahu za novou stavbu v historickém prostředí za léta 2019 a 2020. Tisková zpráva</w:t>
      </w:r>
    </w:p>
    <w:p w:rsidR="007000A8" w:rsidRDefault="0010782B" w:rsidP="00107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782B">
        <w:rPr>
          <w:rFonts w:ascii="Times New Roman" w:hAnsi="Times New Roman" w:cs="Times New Roman"/>
          <w:sz w:val="24"/>
          <w:szCs w:val="24"/>
        </w:rPr>
        <w:t xml:space="preserve">Klub Za starou Prahu udělí </w:t>
      </w:r>
      <w:r w:rsidR="007000A8">
        <w:rPr>
          <w:rFonts w:ascii="Times New Roman" w:hAnsi="Times New Roman" w:cs="Times New Roman"/>
          <w:sz w:val="24"/>
          <w:szCs w:val="24"/>
        </w:rPr>
        <w:t xml:space="preserve">večer </w:t>
      </w:r>
      <w:r w:rsidRPr="0010782B">
        <w:rPr>
          <w:rFonts w:ascii="Times New Roman" w:hAnsi="Times New Roman" w:cs="Times New Roman"/>
          <w:sz w:val="24"/>
          <w:szCs w:val="24"/>
        </w:rPr>
        <w:t xml:space="preserve">4. října 2021 v kavárně Mlýnská na pražské Kampě ceny za nejhodnotnější novostavby </w:t>
      </w:r>
      <w:r>
        <w:rPr>
          <w:rFonts w:ascii="Times New Roman" w:hAnsi="Times New Roman" w:cs="Times New Roman"/>
          <w:sz w:val="24"/>
          <w:szCs w:val="24"/>
        </w:rPr>
        <w:t xml:space="preserve">v historickém prostředí za léta 2019 a 2020. Vyhlásit finalisty a vítěze obou těchto ročníků v jednom večeru přinutila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epidemie. Ročník 2019 překvapí poměrně bohatou účastí tří finalistů z území Prahy. V posledních deseti letech se totiž stavby z metropole v soutěži Klubu téměř nevyskytovaly. Z osmi </w:t>
      </w:r>
      <w:r w:rsidR="007A3BF9">
        <w:rPr>
          <w:rFonts w:ascii="Times New Roman" w:hAnsi="Times New Roman" w:cs="Times New Roman"/>
          <w:sz w:val="24"/>
          <w:szCs w:val="24"/>
        </w:rPr>
        <w:t xml:space="preserve">budov, které postoupily do finále, </w:t>
      </w:r>
      <w:r>
        <w:rPr>
          <w:rFonts w:ascii="Times New Roman" w:hAnsi="Times New Roman" w:cs="Times New Roman"/>
          <w:sz w:val="24"/>
          <w:szCs w:val="24"/>
        </w:rPr>
        <w:t xml:space="preserve">porotu soutěže nejvíce zaujal bytový dům v pražské Vlastislavově ulici od ateliéru Projektil, bytový soubor </w:t>
      </w:r>
      <w:proofErr w:type="spellStart"/>
      <w:r w:rsidR="007A3BF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="007A3BF9">
        <w:rPr>
          <w:rFonts w:ascii="Times New Roman" w:hAnsi="Times New Roman" w:cs="Times New Roman"/>
          <w:sz w:val="24"/>
          <w:szCs w:val="24"/>
        </w:rPr>
        <w:t xml:space="preserve"> Pod lipami v Řevnicích od Lukáše Ehla, Tomáše Koumara a Aleny Šrámkové a skleněný dům firmy </w:t>
      </w:r>
      <w:proofErr w:type="spellStart"/>
      <w:r w:rsidR="007A3BF9">
        <w:rPr>
          <w:rFonts w:ascii="Times New Roman" w:hAnsi="Times New Roman" w:cs="Times New Roman"/>
          <w:sz w:val="24"/>
          <w:szCs w:val="24"/>
        </w:rPr>
        <w:t>Lasvit</w:t>
      </w:r>
      <w:proofErr w:type="spellEnd"/>
      <w:r w:rsidR="007A3BF9">
        <w:rPr>
          <w:rFonts w:ascii="Times New Roman" w:hAnsi="Times New Roman" w:cs="Times New Roman"/>
          <w:sz w:val="24"/>
          <w:szCs w:val="24"/>
        </w:rPr>
        <w:t xml:space="preserve"> v Novém Boru, jehož autoři Jiří Opočenský a Štěpán Valouch se v ročníku 2019 stali jeho vítězi. </w:t>
      </w:r>
      <w:r w:rsidR="00816650">
        <w:rPr>
          <w:rFonts w:ascii="Times New Roman" w:hAnsi="Times New Roman" w:cs="Times New Roman"/>
          <w:sz w:val="24"/>
          <w:szCs w:val="24"/>
        </w:rPr>
        <w:t xml:space="preserve">Mezi devíti finalisty ročníku 2020 </w:t>
      </w:r>
      <w:r w:rsidR="007000A8">
        <w:rPr>
          <w:rFonts w:ascii="Times New Roman" w:hAnsi="Times New Roman" w:cs="Times New Roman"/>
          <w:sz w:val="24"/>
          <w:szCs w:val="24"/>
        </w:rPr>
        <w:t>se objevily dvě stavby z Benešova. V</w:t>
      </w:r>
      <w:r w:rsidR="00816650">
        <w:rPr>
          <w:rFonts w:ascii="Times New Roman" w:hAnsi="Times New Roman" w:cs="Times New Roman"/>
          <w:sz w:val="24"/>
          <w:szCs w:val="24"/>
        </w:rPr>
        <w:t xml:space="preserve">ynikly </w:t>
      </w:r>
      <w:r w:rsidR="007000A8">
        <w:rPr>
          <w:rFonts w:ascii="Times New Roman" w:hAnsi="Times New Roman" w:cs="Times New Roman"/>
          <w:sz w:val="24"/>
          <w:szCs w:val="24"/>
        </w:rPr>
        <w:t xml:space="preserve">v něm </w:t>
      </w:r>
      <w:r w:rsidR="00816650">
        <w:rPr>
          <w:rFonts w:ascii="Times New Roman" w:hAnsi="Times New Roman" w:cs="Times New Roman"/>
          <w:sz w:val="24"/>
          <w:szCs w:val="24"/>
        </w:rPr>
        <w:t xml:space="preserve">budovy, které si pro své potřeby postavily občanské komunity. </w:t>
      </w:r>
      <w:r w:rsidR="007000A8">
        <w:rPr>
          <w:rFonts w:ascii="Times New Roman" w:hAnsi="Times New Roman" w:cs="Times New Roman"/>
          <w:sz w:val="24"/>
          <w:szCs w:val="24"/>
        </w:rPr>
        <w:t>Nejv</w:t>
      </w:r>
      <w:r w:rsidR="005624D1">
        <w:rPr>
          <w:rFonts w:ascii="Times New Roman" w:hAnsi="Times New Roman" w:cs="Times New Roman"/>
          <w:sz w:val="24"/>
          <w:szCs w:val="24"/>
        </w:rPr>
        <w:t xml:space="preserve">ětší zájem </w:t>
      </w:r>
      <w:r w:rsidR="007000A8">
        <w:rPr>
          <w:rFonts w:ascii="Times New Roman" w:hAnsi="Times New Roman" w:cs="Times New Roman"/>
          <w:sz w:val="24"/>
          <w:szCs w:val="24"/>
        </w:rPr>
        <w:t xml:space="preserve">poroty </w:t>
      </w:r>
      <w:r w:rsidR="005624D1">
        <w:rPr>
          <w:rFonts w:ascii="Times New Roman" w:hAnsi="Times New Roman" w:cs="Times New Roman"/>
          <w:sz w:val="24"/>
          <w:szCs w:val="24"/>
        </w:rPr>
        <w:t xml:space="preserve">si </w:t>
      </w:r>
      <w:r w:rsidR="007000A8">
        <w:rPr>
          <w:rFonts w:ascii="Times New Roman" w:hAnsi="Times New Roman" w:cs="Times New Roman"/>
          <w:sz w:val="24"/>
          <w:szCs w:val="24"/>
        </w:rPr>
        <w:t xml:space="preserve">získal polyfunkční dům s velkým knihkupectvím v benešovské Vnoučkově ulici od autorského týmu Markéty Cajthamlové, městská hala v Modřicích od ateliéru Bod architekti a hasičská stanice v Líbeznicích od architektů Ehla a Koumara, kteří se již dobře umístili v ročníku 2019. U všech </w:t>
      </w:r>
      <w:r w:rsidR="005624D1">
        <w:rPr>
          <w:rFonts w:ascii="Times New Roman" w:hAnsi="Times New Roman" w:cs="Times New Roman"/>
          <w:sz w:val="24"/>
          <w:szCs w:val="24"/>
        </w:rPr>
        <w:t xml:space="preserve">finalistů </w:t>
      </w:r>
      <w:bookmarkStart w:id="0" w:name="_GoBack"/>
      <w:bookmarkEnd w:id="0"/>
      <w:r w:rsidR="007000A8">
        <w:rPr>
          <w:rFonts w:ascii="Times New Roman" w:hAnsi="Times New Roman" w:cs="Times New Roman"/>
          <w:sz w:val="24"/>
          <w:szCs w:val="24"/>
        </w:rPr>
        <w:t xml:space="preserve">porota ocenila pestrost architektonických prostředků a stylů, s jakými dovedou nové stavby do historického prostředí citlivě vstupovat, od ryze moderních projevů po ušlechtilý tradicionalismus. </w:t>
      </w:r>
    </w:p>
    <w:p w:rsidR="0010782B" w:rsidRPr="007000A8" w:rsidRDefault="007000A8" w:rsidP="0010782B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7000A8">
        <w:rPr>
          <w:rFonts w:ascii="Times New Roman" w:hAnsi="Times New Roman" w:cs="Times New Roman"/>
          <w:sz w:val="18"/>
          <w:szCs w:val="18"/>
        </w:rPr>
        <w:t xml:space="preserve">Rostislav Švácha, předseda poroty Ceny Klubu Za starou Prahu </w:t>
      </w:r>
    </w:p>
    <w:sectPr w:rsidR="0010782B" w:rsidRPr="0070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F7"/>
    <w:rsid w:val="0010782B"/>
    <w:rsid w:val="005624D1"/>
    <w:rsid w:val="007000A8"/>
    <w:rsid w:val="007A3BF9"/>
    <w:rsid w:val="00816650"/>
    <w:rsid w:val="008674D9"/>
    <w:rsid w:val="00C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240"/>
  <w15:chartTrackingRefBased/>
  <w15:docId w15:val="{F42D8E8D-5397-4E4B-BB55-1134D9B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2021-09-30T08:21:00Z</dcterms:created>
  <dcterms:modified xsi:type="dcterms:W3CDTF">2021-09-30T09:08:00Z</dcterms:modified>
</cp:coreProperties>
</file>